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6" w:type="dxa"/>
        <w:tblInd w:w="-850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726"/>
      </w:tblGrid>
      <w:tr w:rsidR="000A7C99" w:rsidTr="000A7C99">
        <w:trPr>
          <w:trHeight w:val="611"/>
        </w:trPr>
        <w:tc>
          <w:tcPr>
            <w:tcW w:w="10726" w:type="dxa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0000"/>
          </w:tcPr>
          <w:p w:rsidR="000A7C99" w:rsidRPr="00CB7F57" w:rsidRDefault="00CB7F57">
            <w:pPr>
              <w:ind w:left="1883" w:right="1876"/>
              <w:jc w:val="center"/>
              <w:rPr>
                <w:rFonts w:ascii="Calibri" w:eastAsia="Calibri" w:hAnsi="Calibri" w:cs="Calibri"/>
                <w:b/>
                <w:color w:val="FFFFFF"/>
                <w:sz w:val="60"/>
                <w:szCs w:val="46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62"/>
                <w:szCs w:val="46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38100</wp:posOffset>
                  </wp:positionV>
                  <wp:extent cx="1094997" cy="885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njabgo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80" cy="89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C99" w:rsidRPr="00CB7F57">
              <w:rPr>
                <w:rFonts w:ascii="Calibri" w:eastAsia="Calibri" w:hAnsi="Calibri" w:cs="Calibri"/>
                <w:b/>
                <w:color w:val="FFFFFF"/>
                <w:sz w:val="62"/>
                <w:szCs w:val="46"/>
                <w:u w:val="single"/>
              </w:rPr>
              <w:t xml:space="preserve">C O R </w:t>
            </w:r>
            <w:proofErr w:type="spellStart"/>
            <w:r w:rsidR="000A7C99" w:rsidRPr="00CB7F57">
              <w:rPr>
                <w:rFonts w:ascii="Calibri" w:eastAsia="Calibri" w:hAnsi="Calibri" w:cs="Calibri"/>
                <w:b/>
                <w:color w:val="FFFFFF"/>
                <w:sz w:val="62"/>
                <w:szCs w:val="46"/>
                <w:u w:val="single"/>
              </w:rPr>
              <w:t>R</w:t>
            </w:r>
            <w:proofErr w:type="spellEnd"/>
            <w:r w:rsidR="000A7C99" w:rsidRPr="00CB7F57">
              <w:rPr>
                <w:rFonts w:ascii="Calibri" w:eastAsia="Calibri" w:hAnsi="Calibri" w:cs="Calibri"/>
                <w:b/>
                <w:color w:val="FFFFFF"/>
                <w:sz w:val="62"/>
                <w:szCs w:val="46"/>
                <w:u w:val="single"/>
              </w:rPr>
              <w:t xml:space="preserve"> I G E N D U M</w:t>
            </w:r>
          </w:p>
          <w:p w:rsidR="000A7C99" w:rsidRPr="00CB7F57" w:rsidRDefault="000A7C99">
            <w:pPr>
              <w:ind w:left="1883" w:right="1876"/>
              <w:jc w:val="center"/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</w:pPr>
            <w:r w:rsidRPr="00CB7F57"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  <w:t>PRIMARY &amp; SECONDARY HEALTHCARE DEPARTMENT</w:t>
            </w:r>
          </w:p>
          <w:p w:rsidR="000A7C99" w:rsidRDefault="000A7C99">
            <w:pPr>
              <w:ind w:left="1883" w:right="1876"/>
              <w:jc w:val="center"/>
              <w:rPr>
                <w:sz w:val="10"/>
              </w:rPr>
            </w:pPr>
            <w:r w:rsidRPr="00CB7F57"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  <w:t xml:space="preserve">GOVERNMENT OF THE PUNJAB </w:t>
            </w:r>
          </w:p>
        </w:tc>
      </w:tr>
      <w:tr w:rsidR="000A7C99" w:rsidTr="000A7C99">
        <w:trPr>
          <w:trHeight w:val="325"/>
        </w:trPr>
        <w:tc>
          <w:tcPr>
            <w:tcW w:w="10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0A7C99" w:rsidRDefault="00326CEC">
            <w:pPr>
              <w:jc w:val="center"/>
            </w:pPr>
            <w:r w:rsidRPr="00CB7F57">
              <w:rPr>
                <w:rFonts w:ascii="Calibri" w:eastAsia="Calibri" w:hAnsi="Calibri" w:cs="Calibri"/>
                <w:b/>
                <w:sz w:val="30"/>
                <w:szCs w:val="30"/>
              </w:rPr>
              <w:t>CAREER OPPORTUNITIES FOR ANESTHESIA TECHNOLOGIST ON ADHOC (TEMPORARY) BASIS FOR DHQ &amp; THQ HOSPITALS OF PUNJAB</w:t>
            </w:r>
            <w:r w:rsidR="000A7C99" w:rsidRPr="00CB7F57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</w:p>
        </w:tc>
      </w:tr>
      <w:tr w:rsidR="000A7C99" w:rsidTr="000A7C99">
        <w:trPr>
          <w:trHeight w:val="763"/>
        </w:trPr>
        <w:tc>
          <w:tcPr>
            <w:tcW w:w="10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0A7C99" w:rsidRPr="00326CEC" w:rsidRDefault="000A7C99" w:rsidP="00326CEC">
            <w:pPr>
              <w:spacing w:line="360" w:lineRule="auto"/>
              <w:ind w:right="6"/>
              <w:jc w:val="both"/>
              <w:rPr>
                <w:rFonts w:asciiTheme="minorHAnsi" w:hAnsiTheme="minorHAnsi" w:cstheme="minorHAnsi"/>
              </w:rPr>
            </w:pPr>
            <w:r w:rsidRPr="00326CEC">
              <w:rPr>
                <w:rFonts w:asciiTheme="minorHAnsi" w:eastAsia="Calibri" w:hAnsiTheme="minorHAnsi" w:cstheme="minorHAnsi"/>
              </w:rPr>
              <w:t xml:space="preserve">The Primary &amp; Secondary Healthcare Department, Government of the Punjab, invited applications from the qualified and experienced candidates domiciled 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in </w:t>
            </w:r>
            <w:r w:rsidRPr="00326CEC">
              <w:rPr>
                <w:rFonts w:asciiTheme="minorHAnsi" w:eastAsia="Calibri" w:hAnsiTheme="minorHAnsi" w:cstheme="minorHAnsi"/>
              </w:rPr>
              <w:t xml:space="preserve">Punjab for recruitment against </w:t>
            </w:r>
            <w:r w:rsidR="00154C8F" w:rsidRPr="00326CEC">
              <w:rPr>
                <w:rFonts w:asciiTheme="minorHAnsi" w:eastAsia="Calibri" w:hAnsiTheme="minorHAnsi" w:cstheme="minorHAnsi"/>
              </w:rPr>
              <w:t>the</w:t>
            </w:r>
            <w:r w:rsidRPr="00326CEC">
              <w:rPr>
                <w:rFonts w:asciiTheme="minorHAnsi" w:eastAsia="Calibri" w:hAnsiTheme="minorHAnsi" w:cstheme="minorHAnsi"/>
              </w:rPr>
              <w:t xml:space="preserve"> post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 of Anesthesia Technologist on </w:t>
            </w:r>
            <w:proofErr w:type="spellStart"/>
            <w:r w:rsidR="00154C8F" w:rsidRPr="00326CEC">
              <w:rPr>
                <w:rFonts w:asciiTheme="minorHAnsi" w:eastAsia="Calibri" w:hAnsiTheme="minorHAnsi" w:cstheme="minorHAnsi"/>
              </w:rPr>
              <w:t>Adhoc</w:t>
            </w:r>
            <w:proofErr w:type="spellEnd"/>
            <w:r w:rsidR="00154C8F" w:rsidRPr="00326CEC">
              <w:rPr>
                <w:rFonts w:asciiTheme="minorHAnsi" w:eastAsia="Calibri" w:hAnsiTheme="minorHAnsi" w:cstheme="minorHAnsi"/>
              </w:rPr>
              <w:t xml:space="preserve"> basis vide IPL No.10912</w:t>
            </w:r>
            <w:r w:rsidRPr="00326CEC">
              <w:rPr>
                <w:rFonts w:asciiTheme="minorHAnsi" w:eastAsia="Calibri" w:hAnsiTheme="minorHAnsi" w:cstheme="minorHAnsi"/>
              </w:rPr>
              <w:t xml:space="preserve"> advertised in daily “</w:t>
            </w:r>
            <w:proofErr w:type="spellStart"/>
            <w:r w:rsidR="00154C8F" w:rsidRPr="00326CEC">
              <w:rPr>
                <w:rFonts w:asciiTheme="minorHAnsi" w:eastAsia="Calibri" w:hAnsiTheme="minorHAnsi" w:cstheme="minorHAnsi"/>
              </w:rPr>
              <w:t>Nawa-i-Waqt</w:t>
            </w:r>
            <w:proofErr w:type="spellEnd"/>
            <w:r w:rsidRPr="00326CEC">
              <w:rPr>
                <w:rFonts w:asciiTheme="minorHAnsi" w:eastAsia="Calibri" w:hAnsiTheme="minorHAnsi" w:cstheme="minorHAnsi"/>
              </w:rPr>
              <w:t xml:space="preserve">” Lahore, dated </w:t>
            </w:r>
            <w:r w:rsidR="00154C8F" w:rsidRPr="00326CEC">
              <w:rPr>
                <w:rFonts w:asciiTheme="minorHAnsi" w:eastAsia="Calibri" w:hAnsiTheme="minorHAnsi" w:cstheme="minorHAnsi"/>
              </w:rPr>
              <w:t>23</w:t>
            </w:r>
            <w:r w:rsidR="00154C8F" w:rsidRPr="00326CEC">
              <w:rPr>
                <w:rFonts w:asciiTheme="minorHAnsi" w:eastAsia="Calibri" w:hAnsiTheme="minorHAnsi" w:cstheme="minorHAnsi"/>
                <w:vertAlign w:val="superscript"/>
              </w:rPr>
              <w:t>rd</w:t>
            </w:r>
            <w:r w:rsidRPr="00326CEC">
              <w:rPr>
                <w:rFonts w:asciiTheme="minorHAnsi" w:eastAsia="Calibri" w:hAnsiTheme="minorHAnsi" w:cstheme="minorHAnsi"/>
              </w:rPr>
              <w:t xml:space="preserve"> </w:t>
            </w:r>
            <w:r w:rsidR="00154C8F" w:rsidRPr="00326CEC">
              <w:rPr>
                <w:rFonts w:asciiTheme="minorHAnsi" w:eastAsia="Calibri" w:hAnsiTheme="minorHAnsi" w:cstheme="minorHAnsi"/>
              </w:rPr>
              <w:t>November</w:t>
            </w:r>
            <w:r w:rsidRPr="00326CEC">
              <w:rPr>
                <w:rFonts w:asciiTheme="minorHAnsi" w:eastAsia="Calibri" w:hAnsiTheme="minorHAnsi" w:cstheme="minorHAnsi"/>
              </w:rPr>
              <w:t>, 201</w:t>
            </w:r>
            <w:r w:rsidR="00154C8F" w:rsidRPr="00326CEC">
              <w:rPr>
                <w:rFonts w:asciiTheme="minorHAnsi" w:eastAsia="Calibri" w:hAnsiTheme="minorHAnsi" w:cstheme="minorHAnsi"/>
              </w:rPr>
              <w:t>9</w:t>
            </w:r>
            <w:r w:rsidRPr="00326CEC">
              <w:rPr>
                <w:rFonts w:asciiTheme="minorHAnsi" w:eastAsia="Calibri" w:hAnsiTheme="minorHAnsi" w:cstheme="minorHAnsi"/>
              </w:rPr>
              <w:t>.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 This is a continuous process as already mentioned in the advertisement. </w:t>
            </w:r>
            <w:r w:rsidRPr="00326CEC">
              <w:rPr>
                <w:rFonts w:asciiTheme="minorHAnsi" w:eastAsia="Calibri" w:hAnsiTheme="minorHAnsi" w:cstheme="minorHAnsi"/>
              </w:rPr>
              <w:t xml:space="preserve">The 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age limit for the said post </w:t>
            </w:r>
            <w:r w:rsidR="00326CEC">
              <w:rPr>
                <w:rFonts w:asciiTheme="minorHAnsi" w:eastAsia="Calibri" w:hAnsiTheme="minorHAnsi" w:cstheme="minorHAnsi"/>
              </w:rPr>
              <w:t xml:space="preserve">at column 4. 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may be read as </w:t>
            </w:r>
            <w:r w:rsidR="00154C8F" w:rsidRPr="00326CEC">
              <w:rPr>
                <w:rFonts w:asciiTheme="minorHAnsi" w:eastAsia="Calibri" w:hAnsiTheme="minorHAnsi" w:cstheme="minorHAnsi"/>
                <w:b/>
                <w:bCs/>
              </w:rPr>
              <w:t>“22-35</w:t>
            </w:r>
            <w:r w:rsidR="00F856C0">
              <w:rPr>
                <w:rFonts w:asciiTheme="minorHAnsi" w:eastAsia="Calibri" w:hAnsiTheme="minorHAnsi" w:cstheme="minorHAnsi"/>
                <w:b/>
                <w:bCs/>
              </w:rPr>
              <w:t xml:space="preserve"> years </w:t>
            </w:r>
            <w:r w:rsidR="00154C8F" w:rsidRPr="00326CEC">
              <w:rPr>
                <w:rFonts w:asciiTheme="minorHAnsi" w:eastAsia="Calibri" w:hAnsiTheme="minorHAnsi" w:cstheme="minorHAnsi"/>
                <w:b/>
                <w:bCs/>
              </w:rPr>
              <w:t xml:space="preserve">” 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instead </w:t>
            </w:r>
            <w:r w:rsidR="00154C8F" w:rsidRPr="00326CEC">
              <w:rPr>
                <w:rFonts w:asciiTheme="minorHAnsi" w:eastAsia="Calibri" w:hAnsiTheme="minorHAnsi" w:cstheme="minorHAnsi"/>
                <w:b/>
                <w:bCs/>
              </w:rPr>
              <w:t>“25-35</w:t>
            </w:r>
            <w:r w:rsidR="00F856C0">
              <w:rPr>
                <w:rFonts w:asciiTheme="minorHAnsi" w:eastAsia="Calibri" w:hAnsiTheme="minorHAnsi" w:cstheme="minorHAnsi"/>
                <w:b/>
                <w:bCs/>
              </w:rPr>
              <w:t xml:space="preserve"> years</w:t>
            </w:r>
            <w:bookmarkStart w:id="0" w:name="_GoBack"/>
            <w:bookmarkEnd w:id="0"/>
            <w:r w:rsidR="00154C8F" w:rsidRPr="00326CEC">
              <w:rPr>
                <w:rFonts w:asciiTheme="minorHAnsi" w:eastAsia="Calibri" w:hAnsiTheme="minorHAnsi" w:cstheme="minorHAnsi"/>
                <w:b/>
                <w:bCs/>
              </w:rPr>
              <w:t>”.</w:t>
            </w:r>
            <w:r w:rsidR="00154C8F" w:rsidRPr="00326CEC">
              <w:rPr>
                <w:rFonts w:asciiTheme="minorHAnsi" w:eastAsia="Calibri" w:hAnsiTheme="minorHAnsi" w:cstheme="minorHAnsi"/>
              </w:rPr>
              <w:t xml:space="preserve"> All other terms and conditions will remain unchanged. </w:t>
            </w:r>
            <w:r w:rsidR="00326CEC" w:rsidRPr="00326CEC">
              <w:rPr>
                <w:rFonts w:asciiTheme="minorHAnsi" w:eastAsia="Calibri" w:hAnsiTheme="minorHAnsi" w:cstheme="minorHAnsi"/>
              </w:rPr>
              <w:t>T</w:t>
            </w:r>
            <w:r w:rsidR="00154C8F" w:rsidRPr="00326CEC">
              <w:rPr>
                <w:rFonts w:asciiTheme="minorHAnsi" w:eastAsia="Calibri" w:hAnsiTheme="minorHAnsi" w:cstheme="minorHAnsi"/>
              </w:rPr>
              <w:t>he applicants are directed to apply accordingly</w:t>
            </w:r>
            <w:r w:rsidR="00326CEC" w:rsidRPr="00326CEC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0A7C99" w:rsidTr="000A7C99">
        <w:trPr>
          <w:trHeight w:val="1200"/>
        </w:trPr>
        <w:tc>
          <w:tcPr>
            <w:tcW w:w="10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0000"/>
            <w:hideMark/>
          </w:tcPr>
          <w:p w:rsidR="00326CEC" w:rsidRPr="00CB7F57" w:rsidRDefault="00326CEC" w:rsidP="00326CEC">
            <w:pPr>
              <w:spacing w:after="37"/>
              <w:jc w:val="center"/>
              <w:rPr>
                <w:rFonts w:ascii="Calibri" w:eastAsia="Calibri" w:hAnsi="Calibri" w:cs="Calibri"/>
                <w:b/>
                <w:color w:val="FFFFFF"/>
                <w:sz w:val="34"/>
                <w:szCs w:val="34"/>
              </w:rPr>
            </w:pPr>
            <w:r w:rsidRPr="00CB7F57">
              <w:rPr>
                <w:rFonts w:ascii="Calibri" w:eastAsia="Calibri" w:hAnsi="Calibri" w:cs="Calibri"/>
                <w:b/>
                <w:color w:val="FFFFFF"/>
                <w:sz w:val="34"/>
                <w:szCs w:val="34"/>
              </w:rPr>
              <w:t>ADDITIONAL SECRETARY (ADMN.)</w:t>
            </w:r>
          </w:p>
          <w:p w:rsidR="000A7C99" w:rsidRPr="00CB7F57" w:rsidRDefault="000A7C99" w:rsidP="00326CEC">
            <w:pPr>
              <w:spacing w:after="37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CB7F5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PRIMARY &amp; SECONDARY HEALTHCARE  DEPARTMENT </w:t>
            </w:r>
          </w:p>
          <w:p w:rsidR="00326CEC" w:rsidRPr="00CB7F57" w:rsidRDefault="00326CEC" w:rsidP="00326CEC">
            <w:pPr>
              <w:spacing w:after="37"/>
              <w:jc w:val="center"/>
              <w:rPr>
                <w:bCs/>
                <w:sz w:val="28"/>
                <w:szCs w:val="28"/>
              </w:rPr>
            </w:pPr>
            <w:r w:rsidRPr="00CB7F57">
              <w:rPr>
                <w:rFonts w:ascii="Calibri" w:eastAsia="Calibri" w:hAnsi="Calibri" w:cs="Calibri"/>
                <w:bCs/>
                <w:color w:val="FFFFFF"/>
                <w:sz w:val="28"/>
                <w:szCs w:val="28"/>
              </w:rPr>
              <w:t>GOVERNMENT OF THE PUNJAB ,</w:t>
            </w:r>
          </w:p>
          <w:p w:rsidR="000A7C99" w:rsidRDefault="00326CEC" w:rsidP="00326CEC">
            <w:pPr>
              <w:ind w:left="-173" w:right="22" w:firstLine="173"/>
              <w:jc w:val="center"/>
            </w:pPr>
            <w:r w:rsidRPr="00CB7F57">
              <w:rPr>
                <w:rFonts w:ascii="Calibri" w:eastAsia="Calibri" w:hAnsi="Calibri" w:cs="Calibri"/>
                <w:bCs/>
                <w:color w:val="FFFFFF"/>
                <w:sz w:val="28"/>
                <w:szCs w:val="28"/>
              </w:rPr>
              <w:t>1-B</w:t>
            </w:r>
            <w:r w:rsidRPr="00326CEC">
              <w:rPr>
                <w:rFonts w:ascii="Calibri" w:eastAsia="Calibri" w:hAnsi="Calibri" w:cs="Calibri"/>
                <w:bCs/>
                <w:color w:val="FFFFFF"/>
              </w:rPr>
              <w:t>IRDWOOD ROAD, LAHORE, PAKISTAN, PH. 042-99205822</w:t>
            </w:r>
          </w:p>
        </w:tc>
      </w:tr>
    </w:tbl>
    <w:p w:rsidR="000A7C99" w:rsidRDefault="000A7C99" w:rsidP="000A7C99"/>
    <w:p w:rsidR="000A7C99" w:rsidRDefault="000A7C99" w:rsidP="000A7C99"/>
    <w:p w:rsidR="000A7C99" w:rsidRDefault="000A7C99" w:rsidP="000A7C99"/>
    <w:p w:rsidR="003F3C64" w:rsidRDefault="00B91BE0"/>
    <w:sectPr w:rsidR="003F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6"/>
    <w:rsid w:val="000A7C99"/>
    <w:rsid w:val="0013495C"/>
    <w:rsid w:val="00154C8F"/>
    <w:rsid w:val="00326CEC"/>
    <w:rsid w:val="00751B16"/>
    <w:rsid w:val="00AD4826"/>
    <w:rsid w:val="00CB7F57"/>
    <w:rsid w:val="00D621AF"/>
    <w:rsid w:val="00F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F67A-5C5B-4B21-8FC4-89A3D91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7C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Sajid</cp:lastModifiedBy>
  <cp:revision>2</cp:revision>
  <cp:lastPrinted>2020-08-18T10:27:00Z</cp:lastPrinted>
  <dcterms:created xsi:type="dcterms:W3CDTF">2020-08-18T10:30:00Z</dcterms:created>
  <dcterms:modified xsi:type="dcterms:W3CDTF">2020-08-18T10:30:00Z</dcterms:modified>
</cp:coreProperties>
</file>